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CB" w:rsidRDefault="00436ECB">
      <w:pPr>
        <w:spacing w:after="0"/>
        <w:jc w:val="both"/>
        <w:rPr>
          <w:b/>
        </w:rPr>
      </w:pPr>
      <w:bookmarkStart w:id="0" w:name="_GoBack"/>
      <w:bookmarkEnd w:id="0"/>
    </w:p>
    <w:p w:rsidR="00436ECB" w:rsidRDefault="00436ECB">
      <w:pPr>
        <w:spacing w:after="0"/>
        <w:jc w:val="both"/>
        <w:rPr>
          <w:b/>
        </w:rPr>
      </w:pPr>
    </w:p>
    <w:p w:rsidR="00436ECB" w:rsidRDefault="00D9241C">
      <w:pPr>
        <w:spacing w:after="0"/>
        <w:jc w:val="both"/>
        <w:rPr>
          <w:b/>
        </w:rPr>
      </w:pPr>
      <w:r>
        <w:rPr>
          <w:b/>
        </w:rPr>
        <w:t>MUSTERVORLAGE: INFO-BRIEF an Eltern</w:t>
      </w:r>
    </w:p>
    <w:p w:rsidR="00436ECB" w:rsidRDefault="00436ECB">
      <w:pPr>
        <w:spacing w:after="0"/>
        <w:jc w:val="both"/>
        <w:rPr>
          <w:b/>
        </w:rPr>
      </w:pPr>
    </w:p>
    <w:p w:rsidR="00436ECB" w:rsidRDefault="00D9241C">
      <w:pPr>
        <w:jc w:val="right"/>
      </w:pPr>
      <w:r>
        <w:rPr>
          <w:highlight w:val="yellow"/>
        </w:rPr>
        <w:t xml:space="preserve">Kommune </w:t>
      </w:r>
      <w:proofErr w:type="spellStart"/>
      <w:r>
        <w:rPr>
          <w:highlight w:val="yellow"/>
        </w:rPr>
        <w:t>xy</w:t>
      </w:r>
      <w:proofErr w:type="spellEnd"/>
      <w:r>
        <w:rPr>
          <w:highlight w:val="yellow"/>
        </w:rPr>
        <w:t>,</w:t>
      </w:r>
      <w:r>
        <w:rPr>
          <w:b/>
          <w:color w:val="5B9BD5" w:themeColor="accent1"/>
        </w:rPr>
        <w:t xml:space="preserve"> </w:t>
      </w:r>
      <w:r>
        <w:fldChar w:fldCharType="begin"/>
      </w:r>
      <w:r>
        <w:instrText xml:space="preserve"> TIME \@ "d. MMMM yyyy" </w:instrText>
      </w:r>
      <w:r>
        <w:fldChar w:fldCharType="separate"/>
      </w:r>
      <w:r>
        <w:rPr>
          <w:noProof/>
        </w:rPr>
        <w:t>28. Februar 2022</w:t>
      </w:r>
      <w:r>
        <w:fldChar w:fldCharType="end"/>
      </w:r>
    </w:p>
    <w:p w:rsidR="00436ECB" w:rsidRDefault="00D9241C">
      <w:pPr>
        <w:spacing w:after="0"/>
        <w:jc w:val="both"/>
        <w:rPr>
          <w:b/>
        </w:rPr>
      </w:pPr>
      <w:r>
        <w:rPr>
          <w:b/>
        </w:rPr>
        <w:t>Elternbrief zur Kampagne „</w:t>
      </w:r>
      <w:r>
        <w:rPr>
          <w:b/>
          <w:color w:val="99CC00"/>
        </w:rPr>
        <w:t xml:space="preserve">FREIRAUM </w:t>
      </w:r>
      <w:r>
        <w:rPr>
          <w:b/>
          <w:color w:val="5B9BD5" w:themeColor="accent1"/>
        </w:rPr>
        <w:t xml:space="preserve">SCHULWEG? </w:t>
      </w:r>
      <w:r>
        <w:rPr>
          <w:b/>
          <w:color w:val="99CC00"/>
        </w:rPr>
        <w:t>Aber sicher!</w:t>
      </w:r>
      <w:r>
        <w:rPr>
          <w:b/>
        </w:rPr>
        <w:t>“</w:t>
      </w:r>
    </w:p>
    <w:p w:rsidR="00436ECB" w:rsidRDefault="00D9241C">
      <w:pPr>
        <w:spacing w:after="0"/>
        <w:jc w:val="both"/>
        <w:rPr>
          <w:b/>
        </w:rPr>
      </w:pPr>
      <w:r>
        <w:rPr>
          <w:b/>
        </w:rPr>
        <w:t>Gute Gründe für eine aktive und kindgerechte Mobilität</w:t>
      </w:r>
    </w:p>
    <w:p w:rsidR="00436ECB" w:rsidRDefault="00436ECB">
      <w:pPr>
        <w:jc w:val="right"/>
      </w:pPr>
    </w:p>
    <w:p w:rsidR="00436ECB" w:rsidRDefault="00D9241C">
      <w:pPr>
        <w:jc w:val="both"/>
      </w:pPr>
      <w:r>
        <w:t xml:space="preserve">Sehr geehrte Eltern und Erziehungsberechtigte, </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
        <w:t>die Schulwegsicherheit für unsere Kinder und Jugendlichen ist uns allen ein großes Anliegen und Eltern stellen sich immer wieder die Frage „Wie gelangt mein Kind sicher zur Schule?“.</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
        <w:t xml:space="preserve">Hier setzt die Kampagne </w:t>
      </w:r>
      <w:r>
        <w:rPr>
          <w:b/>
        </w:rPr>
        <w:t>„</w:t>
      </w:r>
      <w:r>
        <w:rPr>
          <w:b/>
          <w:color w:val="99CC00"/>
        </w:rPr>
        <w:t xml:space="preserve">FREIRAUM </w:t>
      </w:r>
      <w:r>
        <w:rPr>
          <w:b/>
          <w:color w:val="5B9BD5" w:themeColor="accent1"/>
        </w:rPr>
        <w:t xml:space="preserve">SCHULWEG? </w:t>
      </w:r>
      <w:r>
        <w:rPr>
          <w:b/>
          <w:color w:val="99CC00"/>
        </w:rPr>
        <w:t>Aber sicher!</w:t>
      </w:r>
      <w:r>
        <w:rPr>
          <w:b/>
        </w:rPr>
        <w:t>“</w:t>
      </w:r>
      <w:r>
        <w:rPr>
          <w:b/>
          <w:color w:val="99CC00"/>
        </w:rPr>
        <w:t xml:space="preserve"> </w:t>
      </w:r>
      <w:r>
        <w:t xml:space="preserve">an, die wir gemeinsam mit der </w:t>
      </w:r>
      <w:r>
        <w:rPr>
          <w:highlight w:val="yellow"/>
        </w:rPr>
        <w:t xml:space="preserve">Kommune </w:t>
      </w:r>
      <w:proofErr w:type="spellStart"/>
      <w:r>
        <w:rPr>
          <w:highlight w:val="yellow"/>
        </w:rPr>
        <w:t>xy</w:t>
      </w:r>
      <w:proofErr w:type="spellEnd"/>
      <w:r>
        <w:t xml:space="preserve"> durchführen. Die Kampagne macht auf Schulweg-Gefahren aufmerksam und hilft mit konkreten Maßnahmen die Schulwegsicherheit zu verbessern. Gemeinsam mit Ihnen können wir viel erreichen</w:t>
      </w:r>
      <w:r>
        <w:t>!</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
        <w:t xml:space="preserve">Eine besondere Gefahr, die von Vielen unterschätzt wird, ist das sog. Elterntaxi. </w:t>
      </w:r>
      <w:r>
        <w:rPr>
          <w:rFonts w:cs="Arial"/>
          <w:bCs/>
          <w:lang w:eastAsia="de-DE"/>
        </w:rPr>
        <w:t>Angst vor Verkehrsunfällen oder Übergriffen, Zeitersparnis, fehlende Anbindung: Es gibt viele Gründe, warum Eltern ihre Kinder mit dem Auto zur Schule bringen. Oftmals entw</w:t>
      </w:r>
      <w:r>
        <w:rPr>
          <w:rFonts w:cs="Arial"/>
          <w:bCs/>
          <w:lang w:eastAsia="de-DE"/>
        </w:rPr>
        <w:t>ickelt sich allerdings gerade auf den „letzten Metern“ vor der Schule</w:t>
      </w:r>
      <w:r>
        <w:t xml:space="preserve"> eine künstlich geschaffene Gefahr für die Kinder: Verkehrsregeln werden nicht eingehalten, riskante Fahr- und Wendemanöver werden unternommen, die Autos werden sicht- und wegbehindernd a</w:t>
      </w:r>
      <w:r>
        <w:t xml:space="preserve">bgestellt. </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Cs/>
        </w:rPr>
      </w:pPr>
      <w:r>
        <w:t xml:space="preserve">Mit dem beigefügten </w:t>
      </w:r>
      <w:r>
        <w:rPr>
          <w:b/>
        </w:rPr>
        <w:t>Flyer</w:t>
      </w:r>
      <w:r>
        <w:t xml:space="preserve"> zur Kampagne möchten wir Sie über das Thema sicherer Schulweg informieren und mit Ihnen als Eltern und Erziehungsberechtigte Alternativen gestalten. </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color w:val="7030A0"/>
        </w:rPr>
      </w:pPr>
      <w:r>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483472</wp:posOffset>
            </wp:positionV>
            <wp:extent cx="2620010" cy="1793240"/>
            <wp:effectExtent l="0" t="0" r="8890" b="0"/>
            <wp:wrapSquare wrapText="bothSides"/>
            <wp:docPr id="3" name="Grafik 3" descr="C:\Users\ER-B-AGFK-003\AppData\Local\Microsoft\Windows\INetCache\Content.Word\AGFK  cool RZbu 6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B-AGFK-003\AppData\Local\Microsoft\Windows\INetCache\Content.Word\AGFK  cool RZbu 600 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010" cy="1793240"/>
                    </a:xfrm>
                    <a:prstGeom prst="rect">
                      <a:avLst/>
                    </a:prstGeom>
                    <a:noFill/>
                    <a:ln>
                      <a:noFill/>
                    </a:ln>
                  </pic:spPr>
                </pic:pic>
              </a:graphicData>
            </a:graphic>
            <wp14:sizeRelH relativeFrom="margin">
              <wp14:pctWidth>0</wp14:pctWidth>
            </wp14:sizeRelH>
            <wp14:sizeRelV relativeFrom="margin">
              <wp14:pctHeight>0</wp14:pctHeight>
            </wp14:sizeRelV>
          </wp:anchor>
        </w:drawing>
      </w:r>
      <w:r>
        <w:t>Mit einfachen Maßnahmen wie dem „Bus mit Füßen“ kann zur Schulwegsi</w:t>
      </w:r>
      <w:r>
        <w:t xml:space="preserve">cherheit maßgeblich beigetragen werden. Es gibt verschiedene </w:t>
      </w:r>
      <w:proofErr w:type="spellStart"/>
      <w:r>
        <w:t>Bringdienst</w:t>
      </w:r>
      <w:proofErr w:type="spellEnd"/>
      <w:r>
        <w:t>-Modelle, bei denen die Kinder als Laufgruppe gemeinsam den Schulweg antreten und gemeinsam gehen. Je nach Modell kann dies für Eltern und Erziehungsberechtigte sehr komfortabel und ze</w:t>
      </w:r>
      <w:r>
        <w:t>itsparend sein.  E</w:t>
      </w:r>
      <w:r>
        <w:rPr>
          <w:bCs/>
        </w:rPr>
        <w:t>s</w:t>
      </w:r>
      <w:r>
        <w:t xml:space="preserve"> gibt viele Vorteile, warum der Schulweg, begleitet oder unbegleitet, zu Fuß, mit dem Tretroller oder dem Rad für Ihr Kind die bessere Wahl sein kann. Durch aktive Mobilität bleiben Kinder körperlich und geistig fit, werden in ihrer Eige</w:t>
      </w:r>
      <w:r>
        <w:t>nständigkeit gefördert und trainieren verkehrssicheres Verhalten.  In der Gruppe erwerben sie soziale Fertigkeiten wie Kommunikationsfähigkeit oder Hilfsbereitschaft</w:t>
      </w:r>
      <w:r>
        <w:rPr>
          <w:color w:val="7030A0"/>
        </w:rPr>
        <w:t xml:space="preserve">. </w:t>
      </w:r>
      <w:r>
        <w:t xml:space="preserve"> </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b/>
        </w:rPr>
      </w:pPr>
      <w:r>
        <w:rPr>
          <w:b/>
          <w:highlight w:val="yellow"/>
        </w:rPr>
        <w:t>Platzhalter Ergänzungstext, z.B. weitere Maßnahmen, Elternabend</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t>Für genauere Informatio</w:t>
      </w:r>
      <w:r>
        <w:t xml:space="preserve">nen und Unterstützung wenden Sie sich gerne an den Ansprechpartner </w:t>
      </w:r>
      <w:r>
        <w:rPr>
          <w:highlight w:val="yellow"/>
        </w:rPr>
        <w:t>Name, Tel., Mail.</w:t>
      </w:r>
      <w:r>
        <w:t xml:space="preserve"> Gerne greifen wir Ihre Anregungen auf. </w:t>
      </w:r>
    </w:p>
    <w:p w:rsidR="00436ECB" w:rsidRDefault="00436ECB">
      <w:pPr>
        <w:spacing w:after="100" w:line="240" w:lineRule="auto"/>
      </w:pPr>
    </w:p>
    <w:p w:rsidR="00436ECB" w:rsidRDefault="00D9241C">
      <w:pPr>
        <w:spacing w:after="100" w:line="240" w:lineRule="auto"/>
      </w:pPr>
      <w:r>
        <w:t xml:space="preserve">Initiiert wird die Kampagne </w:t>
      </w:r>
      <w:r>
        <w:rPr>
          <w:b/>
        </w:rPr>
        <w:t>„</w:t>
      </w:r>
      <w:r>
        <w:rPr>
          <w:b/>
          <w:color w:val="99CC00"/>
        </w:rPr>
        <w:t xml:space="preserve">FREIRAUM </w:t>
      </w:r>
      <w:r>
        <w:rPr>
          <w:b/>
          <w:color w:val="5B9BD5" w:themeColor="accent1"/>
        </w:rPr>
        <w:t xml:space="preserve">SCHULWEG? </w:t>
      </w:r>
      <w:r>
        <w:rPr>
          <w:b/>
          <w:color w:val="99CC00"/>
        </w:rPr>
        <w:t>Aber sicher!</w:t>
      </w:r>
      <w:r>
        <w:rPr>
          <w:b/>
        </w:rPr>
        <w:t>“</w:t>
      </w:r>
      <w:r>
        <w:rPr>
          <w:b/>
          <w:color w:val="99CC00"/>
        </w:rPr>
        <w:t xml:space="preserve"> </w:t>
      </w:r>
      <w:r>
        <w:t xml:space="preserve"> von der Arbeitsgemeinschaft fahrradfreundliche Kommunen in Bayern e</w:t>
      </w:r>
      <w:r>
        <w:t>.V. (AGFK Bayern).</w:t>
      </w: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color w:val="7030A0"/>
        </w:rPr>
      </w:pPr>
      <w:r>
        <w:t xml:space="preserve">Bitte unterstützen Sie unsere Schule im Interesse unserer Kinder und Jugendlichen. </w:t>
      </w:r>
    </w:p>
    <w:p w:rsidR="00436ECB" w:rsidRDefault="00436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t>Mit freundlichen Grüßen</w:t>
      </w:r>
    </w:p>
    <w:p w:rsidR="00436ECB" w:rsidRDefault="00436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p w:rsidR="00436ECB" w:rsidRDefault="00D92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color w:val="7030A0"/>
        </w:rPr>
      </w:pPr>
      <w:r>
        <w:t xml:space="preserve">Schulleiter </w:t>
      </w:r>
    </w:p>
    <w:sectPr w:rsidR="00436EC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CB" w:rsidRDefault="00D9241C">
      <w:pPr>
        <w:spacing w:after="0" w:line="240" w:lineRule="auto"/>
      </w:pPr>
      <w:r>
        <w:separator/>
      </w:r>
    </w:p>
  </w:endnote>
  <w:endnote w:type="continuationSeparator" w:id="0">
    <w:p w:rsidR="00436ECB" w:rsidRDefault="00D9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CB" w:rsidRDefault="00D9241C">
      <w:pPr>
        <w:spacing w:after="0" w:line="240" w:lineRule="auto"/>
      </w:pPr>
      <w:r>
        <w:separator/>
      </w:r>
    </w:p>
  </w:footnote>
  <w:footnote w:type="continuationSeparator" w:id="0">
    <w:p w:rsidR="00436ECB" w:rsidRDefault="00D9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CB" w:rsidRDefault="00D9241C">
    <w:pPr>
      <w:pStyle w:val="Kopfzeile"/>
      <w:jc w:val="right"/>
      <w:rPr>
        <w:highlight w:val="yellow"/>
      </w:rPr>
    </w:pPr>
    <w:r>
      <w:rPr>
        <w:highlight w:val="yellow"/>
      </w:rPr>
      <w:t>Schule</w:t>
    </w:r>
  </w:p>
  <w:p w:rsidR="00436ECB" w:rsidRDefault="00D9241C">
    <w:pPr>
      <w:pStyle w:val="Kopfzeile"/>
      <w:jc w:val="right"/>
      <w:rPr>
        <w:highlight w:val="yellow"/>
      </w:rPr>
    </w:pPr>
    <w:r>
      <w:rPr>
        <w:highlight w:val="yellow"/>
      </w:rPr>
      <w:t>Schulstraße</w:t>
    </w:r>
  </w:p>
  <w:p w:rsidR="00436ECB" w:rsidRDefault="00D9241C">
    <w:pPr>
      <w:pStyle w:val="Kopfzeile"/>
      <w:jc w:val="right"/>
      <w:rPr>
        <w:highlight w:val="yellow"/>
      </w:rPr>
    </w:pPr>
    <w:proofErr w:type="spellStart"/>
    <w:r>
      <w:rPr>
        <w:highlight w:val="yellow"/>
      </w:rPr>
      <w:t>Schulort</w:t>
    </w:r>
    <w:proofErr w:type="spellEnd"/>
  </w:p>
  <w:p w:rsidR="00436ECB" w:rsidRDefault="00D9241C">
    <w:pPr>
      <w:pStyle w:val="Kopfzeile"/>
      <w:jc w:val="right"/>
      <w:rPr>
        <w:highlight w:val="yellow"/>
      </w:rPr>
    </w:pPr>
    <w:r>
      <w:rPr>
        <w:highlight w:val="yellow"/>
      </w:rPr>
      <w:t>Tel.:</w:t>
    </w:r>
  </w:p>
  <w:p w:rsidR="00436ECB" w:rsidRDefault="00D9241C">
    <w:pPr>
      <w:pStyle w:val="Kopfzeile"/>
      <w:jc w:val="right"/>
    </w:pPr>
    <w:r>
      <w:rPr>
        <w:highlight w:val="yellow"/>
      </w:rPr>
      <w:t>E-Mail: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7128"/>
    <w:multiLevelType w:val="hybridMultilevel"/>
    <w:tmpl w:val="9746031A"/>
    <w:lvl w:ilvl="0" w:tplc="D28CBE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CB"/>
    <w:rsid w:val="00436ECB"/>
    <w:rsid w:val="00D92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A5C86-633A-43D3-834E-1C341903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pPr>
      <w:spacing w:after="0" w:line="240" w:lineRule="auto"/>
    </w:pPr>
    <w:rPr>
      <w:rFonts w:ascii="Arial" w:eastAsia="Times New Roman" w:hAnsi="Arial" w:cs="Times New Roman"/>
      <w:sz w:val="20"/>
      <w:szCs w:val="20"/>
      <w:lang w:eastAsia="ar-SA"/>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eastAsia="ar-SA"/>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ar-SA"/>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Rösch Vanessa</dc:creator>
  <cp:keywords/>
  <dc:description/>
  <cp:lastModifiedBy>Holzfurtner Alexandra</cp:lastModifiedBy>
  <cp:revision>2</cp:revision>
  <cp:lastPrinted>2021-09-02T13:42:00Z</cp:lastPrinted>
  <dcterms:created xsi:type="dcterms:W3CDTF">2022-02-28T09:25:00Z</dcterms:created>
  <dcterms:modified xsi:type="dcterms:W3CDTF">2022-02-28T09:25:00Z</dcterms:modified>
</cp:coreProperties>
</file>